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82" w:rsidRPr="004E0B00" w:rsidRDefault="00180082" w:rsidP="00180082">
      <w:pPr>
        <w:suppressAutoHyphens/>
        <w:spacing w:after="0" w:line="240" w:lineRule="auto"/>
        <w:ind w:left="4956" w:firstLine="567"/>
        <w:contextualSpacing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</w:t>
      </w:r>
      <w:r w:rsidRPr="004E0B00">
        <w:rPr>
          <w:rFonts w:ascii="Times New Roman" w:hAnsi="Times New Roman"/>
          <w:sz w:val="28"/>
          <w:szCs w:val="24"/>
          <w:lang w:eastAsia="ar-SA"/>
        </w:rPr>
        <w:t>Утвержден</w:t>
      </w:r>
    </w:p>
    <w:p w:rsidR="00180082" w:rsidRPr="004E0B00" w:rsidRDefault="00180082" w:rsidP="00180082">
      <w:pPr>
        <w:suppressAutoHyphens/>
        <w:spacing w:after="0" w:line="240" w:lineRule="auto"/>
        <w:ind w:left="4956" w:firstLine="567"/>
        <w:contextualSpacing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</w:t>
      </w:r>
      <w:r w:rsidRPr="004E0B00">
        <w:rPr>
          <w:rFonts w:ascii="Times New Roman" w:hAnsi="Times New Roman"/>
          <w:sz w:val="28"/>
          <w:szCs w:val="24"/>
          <w:lang w:eastAsia="ar-SA"/>
        </w:rPr>
        <w:t>постановлением администрации</w:t>
      </w:r>
    </w:p>
    <w:p w:rsidR="00180082" w:rsidRDefault="00180082" w:rsidP="00180082">
      <w:pPr>
        <w:suppressAutoHyphens/>
        <w:spacing w:after="0" w:line="240" w:lineRule="auto"/>
        <w:ind w:left="4956" w:firstLine="567"/>
        <w:contextualSpacing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</w:t>
      </w:r>
      <w:r w:rsidRPr="004E0B00">
        <w:rPr>
          <w:rFonts w:ascii="Times New Roman" w:hAnsi="Times New Roman"/>
          <w:sz w:val="28"/>
          <w:szCs w:val="24"/>
          <w:lang w:eastAsia="ar-SA"/>
        </w:rPr>
        <w:t>Березовского городского округа</w:t>
      </w:r>
    </w:p>
    <w:p w:rsidR="00180082" w:rsidRPr="00180082" w:rsidRDefault="00180082" w:rsidP="00180082">
      <w:pPr>
        <w:suppressAutoHyphens/>
        <w:spacing w:after="0" w:line="240" w:lineRule="auto"/>
        <w:ind w:left="4956"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180082">
        <w:rPr>
          <w:rFonts w:ascii="Times New Roman" w:hAnsi="Times New Roman"/>
          <w:sz w:val="28"/>
          <w:szCs w:val="28"/>
          <w:lang w:eastAsia="ar-SA"/>
        </w:rPr>
        <w:t xml:space="preserve">       от 06.03.2018 №164  </w:t>
      </w:r>
    </w:p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0082" w:rsidRDefault="00180082" w:rsidP="00180082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0082" w:rsidRPr="00180082" w:rsidRDefault="00180082" w:rsidP="000E7D7E">
      <w:pPr>
        <w:tabs>
          <w:tab w:val="left" w:pos="142"/>
          <w:tab w:val="left" w:pos="284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0082">
        <w:rPr>
          <w:rFonts w:ascii="Times New Roman" w:hAnsi="Times New Roman"/>
          <w:sz w:val="28"/>
          <w:szCs w:val="28"/>
          <w:lang w:eastAsia="ar-SA"/>
        </w:rPr>
        <w:t xml:space="preserve">Состав </w:t>
      </w:r>
    </w:p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0082">
        <w:rPr>
          <w:rFonts w:ascii="Times New Roman" w:hAnsi="Times New Roman"/>
          <w:sz w:val="28"/>
          <w:szCs w:val="28"/>
          <w:lang w:eastAsia="ar-SA"/>
        </w:rPr>
        <w:t xml:space="preserve">городской оздоровительной  комиссии </w:t>
      </w:r>
    </w:p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77"/>
      </w:tblGrid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Дорохина М.Д.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главы администрации Березовского городского округа, председатель комиссии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Иванова Н.В.  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управления образования Березовского городского округа, заместитель председателя комиссии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Аникина Т.Л.</w:t>
            </w:r>
          </w:p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-заведующая отделом социального развития администрации Березовского городского округа, секретарь комиссии</w:t>
            </w:r>
          </w:p>
        </w:tc>
      </w:tr>
      <w:tr w:rsidR="00180082" w:rsidRPr="00180082" w:rsidTr="00574532">
        <w:tc>
          <w:tcPr>
            <w:tcW w:w="10137" w:type="dxa"/>
            <w:gridSpan w:val="2"/>
          </w:tcPr>
          <w:p w:rsidR="00180082" w:rsidRPr="00180082" w:rsidRDefault="00180082" w:rsidP="00180082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Алексеев Н.П. 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управления социальной политики по г.Березовскому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Гордеева А.Г.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подразделения по делам несовершеннолетних отдела МВД России по г.Берёзовскому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Григорьева Н.М.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-старший методист по обеспечению безопасности МКУ «Центр сопровождения развития образования и культуры»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Дорохин А.В. 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-депутат Думы Березовского городского округа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Кинева О.Б.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-председатель городского комитета профсоюзов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Зубарева Т.В.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начальника управления образования Березовского городского округа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Лушев В.Б.  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-главный государственный санитарный врач в  Орджоникидзевском и Железнодорожном районах г.Екатеринбурга, в г.Березовском, г.Верхняя Пышма  </w:t>
            </w:r>
          </w:p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0E7D7E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Ольков А.В.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начальника полиции по охране общественного порядка отдела МВД по г.Березовскому  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Михайлова Н.А.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управления финансов администрации Березовского городского округа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Плотникова Т.И.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-председатель территориальной комиссии города Березовского по делам несовершеннолетних и защите их прав (по согласованию)                  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Пономарева И.В.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-главный специалист в сфере молодежной политики управления культуры и спорта Березовского городского округа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Рахматуллин Р.К.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-заместитель главного врача государственного бюджетного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Савельев С.А. 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-директор государственного учреждения «Березовский центр занятости населения» (по согласованию)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Тимина И.В.      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управления культуры и спорта Березовского городского округа</w:t>
            </w:r>
          </w:p>
        </w:tc>
      </w:tr>
      <w:tr w:rsidR="00180082" w:rsidRPr="00180082" w:rsidTr="00574532">
        <w:tc>
          <w:tcPr>
            <w:tcW w:w="2660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Федяев М.А.</w:t>
            </w:r>
          </w:p>
        </w:tc>
        <w:tc>
          <w:tcPr>
            <w:tcW w:w="7477" w:type="dxa"/>
          </w:tcPr>
          <w:p w:rsidR="00180082" w:rsidRPr="00180082" w:rsidRDefault="00180082" w:rsidP="00180082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82">
              <w:rPr>
                <w:rFonts w:ascii="Times New Roman" w:hAnsi="Times New Roman"/>
                <w:sz w:val="28"/>
                <w:szCs w:val="28"/>
                <w:lang w:eastAsia="ar-SA"/>
              </w:rPr>
              <w:t>-начальник отдела госпожнадзора ГУ МЧС России по Свердловской области (по согласованию)</w:t>
            </w:r>
          </w:p>
        </w:tc>
      </w:tr>
    </w:tbl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0082" w:rsidRPr="00180082" w:rsidRDefault="00180082" w:rsidP="001800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008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180082" w:rsidRPr="00180082" w:rsidRDefault="00180082" w:rsidP="0018008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0082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533336" w:rsidRPr="00180082" w:rsidRDefault="00533336" w:rsidP="0018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336" w:rsidRPr="00180082" w:rsidSect="000E7D7E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36" w:rsidRDefault="00533336" w:rsidP="000E7D7E">
      <w:pPr>
        <w:spacing w:after="0" w:line="240" w:lineRule="auto"/>
      </w:pPr>
      <w:r>
        <w:separator/>
      </w:r>
    </w:p>
  </w:endnote>
  <w:endnote w:type="continuationSeparator" w:id="1">
    <w:p w:rsidR="00533336" w:rsidRDefault="00533336" w:rsidP="000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36" w:rsidRDefault="00533336" w:rsidP="000E7D7E">
      <w:pPr>
        <w:spacing w:after="0" w:line="240" w:lineRule="auto"/>
      </w:pPr>
      <w:r>
        <w:separator/>
      </w:r>
    </w:p>
  </w:footnote>
  <w:footnote w:type="continuationSeparator" w:id="1">
    <w:p w:rsidR="00533336" w:rsidRDefault="00533336" w:rsidP="000E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955"/>
      <w:docPartObj>
        <w:docPartGallery w:val="Page Numbers (Top of Page)"/>
        <w:docPartUnique/>
      </w:docPartObj>
    </w:sdtPr>
    <w:sdtContent>
      <w:p w:rsidR="000E7D7E" w:rsidRDefault="000E7D7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7D7E" w:rsidRDefault="000E7D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082"/>
    <w:rsid w:val="000E7D7E"/>
    <w:rsid w:val="00180082"/>
    <w:rsid w:val="0053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0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D7E"/>
  </w:style>
  <w:style w:type="paragraph" w:styleId="a6">
    <w:name w:val="footer"/>
    <w:basedOn w:val="a"/>
    <w:link w:val="a7"/>
    <w:uiPriority w:val="99"/>
    <w:semiHidden/>
    <w:unhideWhenUsed/>
    <w:rsid w:val="000E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2018-03-13T09:25:00Z</dcterms:created>
  <dcterms:modified xsi:type="dcterms:W3CDTF">2018-03-13T10:11:00Z</dcterms:modified>
</cp:coreProperties>
</file>